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79" w:rsidRDefault="00FA4879" w:rsidP="00CD269F">
      <w:pPr>
        <w:rPr>
          <w:rFonts w:ascii="Times New Roman" w:hAnsi="Times New Roman"/>
        </w:rPr>
      </w:pPr>
    </w:p>
    <w:p w:rsidR="00FA4879" w:rsidRPr="00CD269F" w:rsidRDefault="00FA4879" w:rsidP="00FA4879">
      <w:pPr>
        <w:ind w:firstLine="709"/>
        <w:jc w:val="right"/>
        <w:rPr>
          <w:rFonts w:ascii="Times New Roman" w:hAnsi="Times New Roman"/>
          <w:b/>
        </w:rPr>
      </w:pPr>
    </w:p>
    <w:p w:rsidR="00CD269F" w:rsidRPr="00CD269F" w:rsidRDefault="00727998" w:rsidP="003870C3">
      <w:pPr>
        <w:ind w:firstLine="709"/>
        <w:jc w:val="center"/>
        <w:rPr>
          <w:rFonts w:ascii="Times New Roman" w:hAnsi="Times New Roman"/>
          <w:b/>
        </w:rPr>
      </w:pPr>
      <w:r w:rsidRPr="00CD269F">
        <w:rPr>
          <w:rFonts w:ascii="Times New Roman" w:hAnsi="Times New Roman"/>
          <w:b/>
        </w:rPr>
        <w:t>СОВЕТ НАРОДНЫХ ДЕПУТАТОВ</w:t>
      </w:r>
    </w:p>
    <w:p w:rsidR="00CD269F" w:rsidRPr="00CD269F" w:rsidRDefault="00727998" w:rsidP="003870C3">
      <w:pPr>
        <w:ind w:firstLine="709"/>
        <w:jc w:val="center"/>
        <w:rPr>
          <w:rFonts w:ascii="Times New Roman" w:hAnsi="Times New Roman"/>
          <w:b/>
        </w:rPr>
      </w:pPr>
      <w:r w:rsidRPr="00CD269F">
        <w:rPr>
          <w:rFonts w:ascii="Times New Roman" w:hAnsi="Times New Roman"/>
          <w:b/>
        </w:rPr>
        <w:t xml:space="preserve"> </w:t>
      </w:r>
      <w:r w:rsidR="003C3C7D" w:rsidRPr="00CD269F">
        <w:rPr>
          <w:rFonts w:ascii="Times New Roman" w:hAnsi="Times New Roman"/>
          <w:b/>
        </w:rPr>
        <w:t>ЗАПРУДСКОГО</w:t>
      </w:r>
      <w:r w:rsidRPr="00CD269F">
        <w:rPr>
          <w:rFonts w:ascii="Times New Roman" w:hAnsi="Times New Roman"/>
          <w:b/>
        </w:rPr>
        <w:t xml:space="preserve"> СЕЛЬСКОГО ПОСЕЛЕНИЯ</w:t>
      </w:r>
    </w:p>
    <w:p w:rsidR="00727998" w:rsidRPr="00CD269F" w:rsidRDefault="00727998" w:rsidP="003870C3">
      <w:pPr>
        <w:ind w:firstLine="709"/>
        <w:jc w:val="center"/>
        <w:rPr>
          <w:rFonts w:ascii="Times New Roman" w:hAnsi="Times New Roman"/>
          <w:b/>
        </w:rPr>
      </w:pPr>
      <w:r w:rsidRPr="00CD269F">
        <w:rPr>
          <w:rFonts w:ascii="Times New Roman" w:hAnsi="Times New Roman"/>
          <w:b/>
        </w:rPr>
        <w:t xml:space="preserve"> КАШИРСКОГО МУНИЦИПАЛЬНОГО РАЙОНА</w:t>
      </w:r>
    </w:p>
    <w:p w:rsidR="00727998" w:rsidRPr="00CD269F" w:rsidRDefault="00727998" w:rsidP="003870C3">
      <w:pPr>
        <w:ind w:firstLine="709"/>
        <w:jc w:val="center"/>
        <w:rPr>
          <w:rFonts w:ascii="Times New Roman" w:hAnsi="Times New Roman"/>
          <w:b/>
        </w:rPr>
      </w:pPr>
      <w:r w:rsidRPr="00CD269F">
        <w:rPr>
          <w:rFonts w:ascii="Times New Roman" w:hAnsi="Times New Roman"/>
          <w:b/>
        </w:rPr>
        <w:t>ВОРОНЕСКОЙ ОБЛАСТИ</w:t>
      </w:r>
    </w:p>
    <w:p w:rsidR="00727998" w:rsidRPr="00CD269F" w:rsidRDefault="00727998" w:rsidP="003870C3">
      <w:pPr>
        <w:ind w:firstLine="709"/>
        <w:jc w:val="center"/>
        <w:rPr>
          <w:rFonts w:ascii="Times New Roman" w:hAnsi="Times New Roman"/>
          <w:b/>
        </w:rPr>
      </w:pPr>
    </w:p>
    <w:p w:rsidR="00727998" w:rsidRPr="00CD269F" w:rsidRDefault="00727998" w:rsidP="003870C3">
      <w:pPr>
        <w:ind w:firstLine="709"/>
        <w:jc w:val="center"/>
        <w:rPr>
          <w:rFonts w:ascii="Times New Roman" w:hAnsi="Times New Roman"/>
          <w:b/>
        </w:rPr>
      </w:pPr>
      <w:proofErr w:type="gramStart"/>
      <w:r w:rsidRPr="00CD269F">
        <w:rPr>
          <w:rFonts w:ascii="Times New Roman" w:hAnsi="Times New Roman"/>
          <w:b/>
        </w:rPr>
        <w:t>Р</w:t>
      </w:r>
      <w:proofErr w:type="gramEnd"/>
      <w:r w:rsidRPr="00CD269F">
        <w:rPr>
          <w:rFonts w:ascii="Times New Roman" w:hAnsi="Times New Roman"/>
          <w:b/>
        </w:rPr>
        <w:t xml:space="preserve"> Е Ш Е Н И Е</w:t>
      </w:r>
    </w:p>
    <w:p w:rsidR="00727998" w:rsidRPr="00672DDC" w:rsidRDefault="00727998" w:rsidP="003870C3">
      <w:pPr>
        <w:ind w:firstLine="709"/>
        <w:rPr>
          <w:rFonts w:ascii="Times New Roman" w:hAnsi="Times New Roman"/>
        </w:rPr>
      </w:pPr>
    </w:p>
    <w:p w:rsidR="00727998" w:rsidRPr="00672DDC" w:rsidRDefault="00CD269F" w:rsidP="003870C3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20.11.2023                        </w:t>
      </w:r>
      <w:r w:rsidR="00E55B2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№  120</w:t>
      </w:r>
    </w:p>
    <w:p w:rsidR="00727998" w:rsidRDefault="003C3C7D" w:rsidP="003870C3">
      <w:pPr>
        <w:ind w:firstLine="709"/>
        <w:jc w:val="left"/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с. Запрудское </w:t>
      </w:r>
    </w:p>
    <w:p w:rsidR="00386B6E" w:rsidRPr="00672DDC" w:rsidRDefault="00386B6E" w:rsidP="003870C3">
      <w:pPr>
        <w:ind w:firstLine="709"/>
        <w:jc w:val="left"/>
        <w:rPr>
          <w:rFonts w:ascii="Times New Roman" w:hAnsi="Times New Roman"/>
        </w:rPr>
      </w:pPr>
    </w:p>
    <w:p w:rsidR="00386B6E" w:rsidRPr="00386B6E" w:rsidRDefault="00386B6E" w:rsidP="003870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6E">
        <w:rPr>
          <w:rFonts w:ascii="Times New Roman" w:hAnsi="Times New Roman" w:cs="Times New Roman"/>
          <w:sz w:val="24"/>
          <w:szCs w:val="24"/>
        </w:rPr>
        <w:t>«Об утверждении Порядка согласования</w:t>
      </w:r>
    </w:p>
    <w:p w:rsidR="00386B6E" w:rsidRPr="00386B6E" w:rsidRDefault="00386B6E" w:rsidP="003870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6E">
        <w:rPr>
          <w:rFonts w:ascii="Times New Roman" w:hAnsi="Times New Roman" w:cs="Times New Roman"/>
          <w:sz w:val="24"/>
          <w:szCs w:val="24"/>
        </w:rPr>
        <w:t xml:space="preserve"> и утверждения уставов казачьих обществ,</w:t>
      </w:r>
    </w:p>
    <w:p w:rsidR="00386B6E" w:rsidRPr="00386B6E" w:rsidRDefault="00386B6E" w:rsidP="003870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B6E"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  <w:r w:rsidRPr="00386B6E">
        <w:rPr>
          <w:rFonts w:ascii="Times New Roman" w:hAnsi="Times New Roman" w:cs="Times New Roman"/>
          <w:sz w:val="24"/>
          <w:szCs w:val="24"/>
        </w:rPr>
        <w:t xml:space="preserve"> (действующих) на территории</w:t>
      </w:r>
    </w:p>
    <w:p w:rsidR="00386B6E" w:rsidRPr="00386B6E" w:rsidRDefault="00A305D2" w:rsidP="003870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6E" w:rsidRPr="00386B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86B6E" w:rsidRPr="00386B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86B6E" w:rsidRPr="00386B6E" w:rsidRDefault="00A305D2" w:rsidP="003870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B6E" w:rsidRPr="00386B6E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727998" w:rsidRPr="00386B6E" w:rsidRDefault="00386B6E" w:rsidP="003870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6E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386B6E" w:rsidRPr="00672DDC" w:rsidRDefault="00386B6E" w:rsidP="003870C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7998" w:rsidRPr="00672DDC" w:rsidRDefault="003870C3" w:rsidP="003870C3">
      <w:pPr>
        <w:ind w:firstLine="709"/>
        <w:rPr>
          <w:rFonts w:ascii="Times New Roman" w:hAnsi="Times New Roman"/>
          <w:color w:val="000000"/>
        </w:rPr>
      </w:pPr>
      <w:proofErr w:type="gramStart"/>
      <w:r w:rsidRPr="00672DDC">
        <w:rPr>
          <w:rFonts w:ascii="Times New Roman" w:hAnsi="Times New Roman"/>
          <w:color w:val="000000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обществ»,</w:t>
      </w:r>
      <w:r w:rsidR="00727998" w:rsidRPr="00672DDC">
        <w:rPr>
          <w:rFonts w:ascii="Times New Roman" w:hAnsi="Times New Roman"/>
          <w:color w:val="000000"/>
        </w:rPr>
        <w:t xml:space="preserve">, </w:t>
      </w:r>
      <w:r w:rsidR="00727998" w:rsidRPr="00672DDC">
        <w:rPr>
          <w:rFonts w:ascii="Times New Roman" w:hAnsi="Times New Roman"/>
        </w:rPr>
        <w:t>Совет народных депутатов</w:t>
      </w:r>
      <w:proofErr w:type="gramEnd"/>
      <w:r w:rsidR="00727998" w:rsidRPr="00672DDC">
        <w:rPr>
          <w:rFonts w:ascii="Times New Roman" w:hAnsi="Times New Roman"/>
        </w:rPr>
        <w:t xml:space="preserve"> </w:t>
      </w:r>
      <w:proofErr w:type="spellStart"/>
      <w:r w:rsidR="003C3C7D" w:rsidRPr="00672DDC">
        <w:rPr>
          <w:rFonts w:ascii="Times New Roman" w:hAnsi="Times New Roman"/>
          <w:bCs/>
          <w:color w:val="000000"/>
        </w:rPr>
        <w:t>Запрудского</w:t>
      </w:r>
      <w:proofErr w:type="spellEnd"/>
      <w:r w:rsidR="00727998" w:rsidRPr="00672DDC">
        <w:rPr>
          <w:rFonts w:ascii="Times New Roman" w:hAnsi="Times New Roman"/>
          <w:bCs/>
          <w:color w:val="000000"/>
        </w:rPr>
        <w:t xml:space="preserve"> сельского поселения </w:t>
      </w:r>
      <w:r w:rsidR="00727998" w:rsidRPr="00672DDC">
        <w:rPr>
          <w:rFonts w:ascii="Times New Roman" w:hAnsi="Times New Roman"/>
          <w:color w:val="000000"/>
        </w:rPr>
        <w:t>Каширского муниципального района Воронежской области</w:t>
      </w:r>
    </w:p>
    <w:p w:rsidR="00727998" w:rsidRPr="00672DDC" w:rsidRDefault="00727998" w:rsidP="003870C3">
      <w:pPr>
        <w:ind w:firstLine="709"/>
        <w:jc w:val="center"/>
        <w:rPr>
          <w:rFonts w:ascii="Times New Roman" w:hAnsi="Times New Roman"/>
          <w:color w:val="000000"/>
        </w:rPr>
      </w:pPr>
      <w:r w:rsidRPr="00672DDC">
        <w:rPr>
          <w:rFonts w:ascii="Times New Roman" w:hAnsi="Times New Roman"/>
          <w:color w:val="000000"/>
        </w:rPr>
        <w:t>РЕШИЛ:</w:t>
      </w:r>
    </w:p>
    <w:p w:rsidR="001046E1" w:rsidRPr="00672DDC" w:rsidRDefault="00007AEE" w:rsidP="00007AEE">
      <w:pPr>
        <w:pStyle w:val="a3"/>
        <w:ind w:firstLine="709"/>
      </w:pPr>
      <w:r w:rsidRPr="00672DDC">
        <w:t xml:space="preserve">1.Утвердить </w:t>
      </w:r>
      <w:r w:rsidR="00386B6E">
        <w:t xml:space="preserve"> Порядок</w:t>
      </w:r>
      <w:r w:rsidR="001046E1" w:rsidRPr="00672DDC">
        <w:t xml:space="preserve"> согласования и утверждения уставов казачьих обществ, создаваемых (действующих) на территории </w:t>
      </w:r>
      <w:proofErr w:type="spellStart"/>
      <w:r w:rsidR="003C3C7D" w:rsidRPr="00672DDC">
        <w:t>Запрудского</w:t>
      </w:r>
      <w:proofErr w:type="spellEnd"/>
      <w:r w:rsidR="001046E1" w:rsidRPr="00672DDC">
        <w:t xml:space="preserve"> сельского поселения Каширского муниципального района Воронежской области»</w:t>
      </w:r>
      <w:proofErr w:type="gramStart"/>
      <w:r w:rsidRPr="00672DDC">
        <w:t xml:space="preserve"> .</w:t>
      </w:r>
      <w:proofErr w:type="gramEnd"/>
    </w:p>
    <w:p w:rsidR="00993BA4" w:rsidRPr="00672DDC" w:rsidRDefault="00993BA4" w:rsidP="003870C3">
      <w:pPr>
        <w:pStyle w:val="a3"/>
        <w:ind w:firstLine="709"/>
        <w:jc w:val="both"/>
        <w:rPr>
          <w:color w:val="000000"/>
        </w:rPr>
      </w:pPr>
    </w:p>
    <w:p w:rsidR="00727998" w:rsidRPr="00672DDC" w:rsidRDefault="00E22A38" w:rsidP="003870C3">
      <w:pPr>
        <w:pStyle w:val="a3"/>
        <w:ind w:firstLine="709"/>
        <w:jc w:val="both"/>
        <w:rPr>
          <w:shd w:val="clear" w:color="auto" w:fill="FFFFFF"/>
        </w:rPr>
      </w:pPr>
      <w:r w:rsidRPr="00672DDC">
        <w:rPr>
          <w:color w:val="000000"/>
        </w:rPr>
        <w:t>2.</w:t>
      </w:r>
      <w:r w:rsidR="00727998" w:rsidRPr="00672DDC">
        <w:rPr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proofErr w:type="spellStart"/>
      <w:r w:rsidR="003C3C7D" w:rsidRPr="00672DDC">
        <w:rPr>
          <w:shd w:val="clear" w:color="auto" w:fill="FFFFFF"/>
        </w:rPr>
        <w:t>Запрудского</w:t>
      </w:r>
      <w:proofErr w:type="spellEnd"/>
      <w:r w:rsidR="00727998" w:rsidRPr="00672DDC">
        <w:rPr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proofErr w:type="spellStart"/>
      <w:r w:rsidR="003C3C7D" w:rsidRPr="00672DDC">
        <w:rPr>
          <w:shd w:val="clear" w:color="auto" w:fill="FFFFFF"/>
        </w:rPr>
        <w:t>Запрудского</w:t>
      </w:r>
      <w:proofErr w:type="spellEnd"/>
      <w:r w:rsidR="00727998" w:rsidRPr="00672DDC">
        <w:rPr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186799" w:rsidRPr="00672DDC" w:rsidRDefault="00186799" w:rsidP="003870C3">
      <w:pPr>
        <w:pStyle w:val="a3"/>
        <w:ind w:firstLine="709"/>
        <w:jc w:val="both"/>
        <w:rPr>
          <w:shd w:val="clear" w:color="auto" w:fill="FFFFFF"/>
        </w:rPr>
      </w:pPr>
      <w:r w:rsidRPr="00672DDC">
        <w:rPr>
          <w:shd w:val="clear" w:color="auto" w:fill="FFFFFF"/>
        </w:rPr>
        <w:t>3.</w:t>
      </w:r>
      <w:r w:rsidRPr="00672DDC">
        <w:t xml:space="preserve"> </w:t>
      </w:r>
      <w:r w:rsidRPr="00672DDC">
        <w:rPr>
          <w:shd w:val="clear" w:color="auto" w:fill="FFFFFF"/>
        </w:rPr>
        <w:t xml:space="preserve">Решение Совета народных депутатов </w:t>
      </w:r>
      <w:proofErr w:type="spellStart"/>
      <w:r w:rsidRPr="00672DDC">
        <w:rPr>
          <w:shd w:val="clear" w:color="auto" w:fill="FFFFFF"/>
        </w:rPr>
        <w:t>Запрудского</w:t>
      </w:r>
      <w:proofErr w:type="spellEnd"/>
      <w:r w:rsidRPr="00672DDC">
        <w:rPr>
          <w:shd w:val="clear" w:color="auto" w:fill="FFFFFF"/>
        </w:rPr>
        <w:t xml:space="preserve"> сельского поселения Каширского муниципального района от 13.11.2020 №</w:t>
      </w:r>
      <w:r w:rsidR="00E55B22">
        <w:rPr>
          <w:shd w:val="clear" w:color="auto" w:fill="FFFFFF"/>
        </w:rPr>
        <w:t xml:space="preserve"> </w:t>
      </w:r>
      <w:r w:rsidRPr="00672DDC">
        <w:rPr>
          <w:shd w:val="clear" w:color="auto" w:fill="FFFFFF"/>
        </w:rPr>
        <w:t>22 «Об</w:t>
      </w:r>
      <w:r w:rsidR="00386B6E">
        <w:rPr>
          <w:shd w:val="clear" w:color="auto" w:fill="FFFFFF"/>
        </w:rPr>
        <w:t xml:space="preserve"> утверждении Порядка</w:t>
      </w:r>
      <w:r w:rsidRPr="00672DDC">
        <w:rPr>
          <w:shd w:val="clear" w:color="auto" w:fill="FFFFFF"/>
        </w:rPr>
        <w:t xml:space="preserve"> согласования и утверждения уставов казачьих обществ, создаваемых (действующих) на территории </w:t>
      </w:r>
      <w:proofErr w:type="spellStart"/>
      <w:r w:rsidRPr="00672DDC">
        <w:rPr>
          <w:shd w:val="clear" w:color="auto" w:fill="FFFFFF"/>
        </w:rPr>
        <w:t>Запрудского</w:t>
      </w:r>
      <w:proofErr w:type="spellEnd"/>
      <w:r w:rsidRPr="00672DDC">
        <w:rPr>
          <w:shd w:val="clear" w:color="auto" w:fill="FFFFFF"/>
        </w:rPr>
        <w:t xml:space="preserve"> сельского поселения Каширского муниципального района Воронежской области» отменить</w:t>
      </w:r>
      <w:proofErr w:type="gramStart"/>
      <w:r w:rsidRPr="00672DDC">
        <w:rPr>
          <w:shd w:val="clear" w:color="auto" w:fill="FFFFFF"/>
        </w:rPr>
        <w:t xml:space="preserve"> .</w:t>
      </w:r>
      <w:proofErr w:type="gramEnd"/>
    </w:p>
    <w:p w:rsidR="00727998" w:rsidRPr="00672DDC" w:rsidRDefault="00186799" w:rsidP="003870C3">
      <w:pPr>
        <w:ind w:firstLine="709"/>
        <w:rPr>
          <w:rFonts w:ascii="Times New Roman" w:hAnsi="Times New Roman"/>
          <w:color w:val="000000"/>
        </w:rPr>
      </w:pPr>
      <w:r w:rsidRPr="00672DDC">
        <w:rPr>
          <w:rFonts w:ascii="Times New Roman" w:hAnsi="Times New Roman"/>
          <w:color w:val="000000"/>
        </w:rPr>
        <w:t>4</w:t>
      </w:r>
      <w:r w:rsidR="00727998" w:rsidRPr="00672DDC">
        <w:rPr>
          <w:rFonts w:ascii="Times New Roman" w:hAnsi="Times New Roman"/>
          <w:color w:val="000000"/>
        </w:rPr>
        <w:t xml:space="preserve">. </w:t>
      </w:r>
      <w:proofErr w:type="gramStart"/>
      <w:r w:rsidR="00727998" w:rsidRPr="00672DDC">
        <w:rPr>
          <w:rFonts w:ascii="Times New Roman" w:hAnsi="Times New Roman"/>
          <w:color w:val="000000"/>
        </w:rPr>
        <w:t>Контроль за</w:t>
      </w:r>
      <w:proofErr w:type="gramEnd"/>
      <w:r w:rsidR="00727998" w:rsidRPr="00672DDC">
        <w:rPr>
          <w:rFonts w:ascii="Times New Roman" w:hAnsi="Times New Roman"/>
          <w:color w:val="000000"/>
        </w:rPr>
        <w:t xml:space="preserve"> исполнением настоящего решения оставляю за собой.</w:t>
      </w:r>
    </w:p>
    <w:p w:rsidR="00727998" w:rsidRPr="00672DDC" w:rsidRDefault="00727998" w:rsidP="003870C3">
      <w:pPr>
        <w:ind w:firstLine="709"/>
        <w:rPr>
          <w:rFonts w:ascii="Times New Roman" w:hAnsi="Times New Roman"/>
          <w:color w:val="000000"/>
        </w:rPr>
      </w:pPr>
      <w:r w:rsidRPr="00672DDC">
        <w:rPr>
          <w:rFonts w:ascii="Times New Roman" w:hAnsi="Times New Roman"/>
          <w:color w:val="000000"/>
        </w:rPr>
        <w:t xml:space="preserve"> </w:t>
      </w:r>
    </w:p>
    <w:p w:rsidR="00727998" w:rsidRPr="00672DDC" w:rsidRDefault="00727998" w:rsidP="003870C3">
      <w:pPr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3"/>
      </w:tblGrid>
      <w:tr w:rsidR="00727998" w:rsidRPr="00672DDC" w:rsidTr="008B2FF1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998" w:rsidRPr="00672DDC" w:rsidRDefault="00727998" w:rsidP="003870C3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672DDC">
              <w:rPr>
                <w:rFonts w:ascii="Times New Roman" w:hAnsi="Times New Roman"/>
                <w:color w:val="000000"/>
                <w:spacing w:val="-1"/>
                <w:lang w:eastAsia="en-US"/>
              </w:rPr>
              <w:t>Глава</w:t>
            </w:r>
            <w:r w:rsidRPr="00672DD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="003C3C7D" w:rsidRPr="00672DDC">
              <w:rPr>
                <w:rFonts w:ascii="Times New Roman" w:hAnsi="Times New Roman"/>
                <w:bCs/>
                <w:color w:val="000000"/>
                <w:lang w:eastAsia="en-US"/>
              </w:rPr>
              <w:t>Запрудского</w:t>
            </w:r>
            <w:proofErr w:type="spellEnd"/>
          </w:p>
          <w:p w:rsidR="00727998" w:rsidRPr="00672DDC" w:rsidRDefault="00727998" w:rsidP="003870C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672DDC">
              <w:rPr>
                <w:rFonts w:ascii="Times New Roman" w:hAnsi="Times New Roman"/>
                <w:bCs/>
                <w:color w:val="000000"/>
                <w:lang w:eastAsia="en-US"/>
              </w:rPr>
              <w:t>сельского поселения</w:t>
            </w:r>
            <w:r w:rsidRPr="00672DDC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 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998" w:rsidRPr="00672DDC" w:rsidRDefault="00727998" w:rsidP="003870C3">
            <w:pPr>
              <w:ind w:firstLine="709"/>
              <w:rPr>
                <w:rFonts w:ascii="Times New Roman" w:hAnsi="Times New Roman"/>
                <w:lang w:eastAsia="en-US"/>
              </w:rPr>
            </w:pPr>
            <w:r w:rsidRPr="00672DDC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27998" w:rsidRPr="00672DDC" w:rsidRDefault="00B928FB" w:rsidP="003870C3">
            <w:pPr>
              <w:ind w:firstLine="709"/>
              <w:jc w:val="right"/>
              <w:rPr>
                <w:rFonts w:ascii="Times New Roman" w:hAnsi="Times New Roman"/>
                <w:lang w:eastAsia="en-US"/>
              </w:rPr>
            </w:pPr>
            <w:r w:rsidRPr="00672DDC">
              <w:rPr>
                <w:rFonts w:ascii="Times New Roman" w:hAnsi="Times New Roman"/>
                <w:lang w:eastAsia="en-US"/>
              </w:rPr>
              <w:t xml:space="preserve"> А.К</w:t>
            </w:r>
            <w:r w:rsidR="00727998" w:rsidRPr="00672DDC">
              <w:rPr>
                <w:rFonts w:ascii="Times New Roman" w:hAnsi="Times New Roman"/>
                <w:lang w:eastAsia="en-US"/>
              </w:rPr>
              <w:t>.</w:t>
            </w:r>
            <w:r w:rsidR="00CC44E5" w:rsidRPr="00672DD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672DDC">
              <w:rPr>
                <w:rFonts w:ascii="Times New Roman" w:hAnsi="Times New Roman"/>
                <w:lang w:eastAsia="en-US"/>
              </w:rPr>
              <w:t>Михальков</w:t>
            </w:r>
            <w:proofErr w:type="spellEnd"/>
            <w:r w:rsidRPr="00672DD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:rsidR="00024037" w:rsidRPr="00672DDC" w:rsidRDefault="00024037">
      <w:pPr>
        <w:rPr>
          <w:rFonts w:ascii="Times New Roman" w:hAnsi="Times New Roman"/>
        </w:rPr>
      </w:pPr>
    </w:p>
    <w:p w:rsidR="00B928FB" w:rsidRPr="00672DDC" w:rsidRDefault="00B928FB">
      <w:pPr>
        <w:rPr>
          <w:rFonts w:ascii="Times New Roman" w:hAnsi="Times New Roman"/>
        </w:rPr>
      </w:pPr>
    </w:p>
    <w:p w:rsidR="00B928FB" w:rsidRPr="00672DDC" w:rsidRDefault="00B928FB">
      <w:pPr>
        <w:rPr>
          <w:rFonts w:ascii="Times New Roman" w:hAnsi="Times New Roman"/>
        </w:rPr>
      </w:pPr>
    </w:p>
    <w:p w:rsidR="00007AEE" w:rsidRPr="00672DDC" w:rsidRDefault="00007AEE">
      <w:pPr>
        <w:rPr>
          <w:rFonts w:ascii="Times New Roman" w:hAnsi="Times New Roman"/>
        </w:rPr>
      </w:pPr>
    </w:p>
    <w:p w:rsidR="00007AEE" w:rsidRDefault="00007AEE" w:rsidP="00E55B22">
      <w:pPr>
        <w:ind w:firstLine="0"/>
        <w:rPr>
          <w:rFonts w:ascii="Times New Roman" w:hAnsi="Times New Roman"/>
        </w:rPr>
      </w:pPr>
    </w:p>
    <w:p w:rsidR="00E55B22" w:rsidRPr="00672DDC" w:rsidRDefault="00E55B22" w:rsidP="00E55B22">
      <w:pPr>
        <w:ind w:firstLine="0"/>
        <w:rPr>
          <w:rFonts w:ascii="Times New Roman" w:hAnsi="Times New Roman"/>
        </w:rPr>
      </w:pPr>
    </w:p>
    <w:p w:rsidR="00E22A38" w:rsidRPr="00672DDC" w:rsidRDefault="00CC44E5" w:rsidP="00E22A38">
      <w:pPr>
        <w:jc w:val="right"/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                                          </w:t>
      </w:r>
      <w:r w:rsidR="00E7730C" w:rsidRPr="00672DDC">
        <w:rPr>
          <w:rFonts w:ascii="Times New Roman" w:hAnsi="Times New Roman"/>
        </w:rPr>
        <w:t xml:space="preserve">Утвержден </w:t>
      </w:r>
    </w:p>
    <w:p w:rsidR="00E22A38" w:rsidRPr="00672DDC" w:rsidRDefault="00E7730C" w:rsidP="00E22A38">
      <w:pPr>
        <w:jc w:val="right"/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  Решением </w:t>
      </w:r>
      <w:r w:rsidR="00E22A38" w:rsidRPr="00672DDC">
        <w:rPr>
          <w:rFonts w:ascii="Times New Roman" w:hAnsi="Times New Roman"/>
        </w:rPr>
        <w:t xml:space="preserve"> Совета народных депутатов </w:t>
      </w:r>
    </w:p>
    <w:p w:rsidR="00E7730C" w:rsidRPr="00672DDC" w:rsidRDefault="00E22A38" w:rsidP="00E22A38">
      <w:pPr>
        <w:jc w:val="right"/>
        <w:rPr>
          <w:rFonts w:ascii="Times New Roman" w:hAnsi="Times New Roman"/>
        </w:rPr>
      </w:pPr>
      <w:proofErr w:type="spellStart"/>
      <w:r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</w:t>
      </w:r>
    </w:p>
    <w:p w:rsidR="00E7730C" w:rsidRPr="00672DDC" w:rsidRDefault="00E7730C" w:rsidP="00E22A38">
      <w:pPr>
        <w:jc w:val="right"/>
        <w:rPr>
          <w:rFonts w:ascii="Times New Roman" w:hAnsi="Times New Roman"/>
        </w:rPr>
      </w:pPr>
      <w:r w:rsidRPr="00672DDC">
        <w:rPr>
          <w:rFonts w:ascii="Times New Roman" w:hAnsi="Times New Roman"/>
        </w:rPr>
        <w:t>Каширского муниципального района</w:t>
      </w:r>
    </w:p>
    <w:p w:rsidR="00B928FB" w:rsidRPr="00672DDC" w:rsidRDefault="00E7730C" w:rsidP="00E22A38">
      <w:pPr>
        <w:jc w:val="right"/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Воронежской области </w:t>
      </w:r>
      <w:r w:rsidR="00E22A38" w:rsidRPr="00672DDC">
        <w:rPr>
          <w:rFonts w:ascii="Times New Roman" w:hAnsi="Times New Roman"/>
        </w:rPr>
        <w:t xml:space="preserve"> </w:t>
      </w:r>
    </w:p>
    <w:p w:rsidR="00E22A38" w:rsidRPr="00672DDC" w:rsidRDefault="00E55B22" w:rsidP="00E22A3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20.11.</w:t>
      </w:r>
      <w:r w:rsidR="00E22A38" w:rsidRPr="00672DDC">
        <w:rPr>
          <w:rFonts w:ascii="Times New Roman" w:hAnsi="Times New Roman"/>
        </w:rPr>
        <w:t>2023 №</w:t>
      </w:r>
      <w:r>
        <w:rPr>
          <w:rFonts w:ascii="Times New Roman" w:hAnsi="Times New Roman"/>
        </w:rPr>
        <w:t>120</w:t>
      </w:r>
      <w:r w:rsidR="00E22A38" w:rsidRPr="00672DDC">
        <w:rPr>
          <w:rFonts w:ascii="Times New Roman" w:hAnsi="Times New Roman"/>
        </w:rPr>
        <w:t xml:space="preserve"> </w:t>
      </w:r>
    </w:p>
    <w:p w:rsidR="00B928FB" w:rsidRPr="00672DDC" w:rsidRDefault="00B928FB">
      <w:pPr>
        <w:rPr>
          <w:rFonts w:ascii="Times New Roman" w:hAnsi="Times New Roman"/>
        </w:rPr>
      </w:pPr>
    </w:p>
    <w:p w:rsidR="00B928FB" w:rsidRPr="00672DDC" w:rsidRDefault="00B928FB">
      <w:pPr>
        <w:rPr>
          <w:rFonts w:ascii="Times New Roman" w:hAnsi="Times New Roman"/>
        </w:rPr>
      </w:pPr>
    </w:p>
    <w:p w:rsidR="00B928FB" w:rsidRPr="00672DDC" w:rsidRDefault="00E22A38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                                           </w:t>
      </w:r>
      <w:r w:rsidR="00B928FB" w:rsidRPr="00672DDC">
        <w:rPr>
          <w:rFonts w:ascii="Times New Roman" w:hAnsi="Times New Roman"/>
        </w:rPr>
        <w:t>Порядок</w:t>
      </w:r>
    </w:p>
    <w:p w:rsidR="00B928FB" w:rsidRPr="00672DDC" w:rsidRDefault="00B928FB" w:rsidP="00E55B22">
      <w:pPr>
        <w:ind w:firstLine="0"/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согласования и утверждения уставов создаваемых (действующих) казачьих обществ на территории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</w:t>
      </w:r>
      <w:r w:rsidR="00E22A38" w:rsidRPr="00672DDC">
        <w:rPr>
          <w:rFonts w:ascii="Times New Roman" w:hAnsi="Times New Roman"/>
        </w:rPr>
        <w:t>Каширского</w:t>
      </w:r>
      <w:r w:rsidRPr="00672DDC">
        <w:rPr>
          <w:rFonts w:ascii="Times New Roman" w:hAnsi="Times New Roman"/>
        </w:rPr>
        <w:t xml:space="preserve"> муниципального района Воронежской области</w:t>
      </w:r>
    </w:p>
    <w:p w:rsidR="00B928FB" w:rsidRPr="00672DDC" w:rsidRDefault="00B928FB" w:rsidP="00B928FB">
      <w:pPr>
        <w:rPr>
          <w:rFonts w:ascii="Times New Roman" w:hAnsi="Times New Roman"/>
        </w:rPr>
      </w:pP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</w:t>
      </w:r>
      <w:r w:rsidR="00E22A38" w:rsidRPr="00672DDC">
        <w:rPr>
          <w:rFonts w:ascii="Times New Roman" w:hAnsi="Times New Roman"/>
        </w:rPr>
        <w:t>Каширского</w:t>
      </w:r>
      <w:r w:rsidRPr="00672DDC">
        <w:rPr>
          <w:rFonts w:ascii="Times New Roman" w:hAnsi="Times New Roman"/>
        </w:rPr>
        <w:t xml:space="preserve"> муниципального района Воронежской области.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2. </w:t>
      </w:r>
      <w:proofErr w:type="gramStart"/>
      <w:r w:rsidRPr="00672DDC">
        <w:rPr>
          <w:rFonts w:ascii="Times New Roman" w:hAnsi="Times New Roman"/>
        </w:rPr>
        <w:t>Настоящий Порядок разработан в соответствии с Указом Президента Российской Федерации от 15.06.1992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  <w:proofErr w:type="gramEnd"/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3. 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672DDC">
        <w:rPr>
          <w:rFonts w:ascii="Times New Roman" w:hAnsi="Times New Roman"/>
        </w:rPr>
        <w:t>отдельского</w:t>
      </w:r>
      <w:proofErr w:type="spellEnd"/>
      <w:r w:rsidRPr="00672DDC">
        <w:rPr>
          <w:rFonts w:ascii="Times New Roman" w:hAnsi="Times New Roman"/>
        </w:rPr>
        <w:t>) казачьего общества (если районное (юртовое) либо окружное (</w:t>
      </w:r>
      <w:proofErr w:type="spellStart"/>
      <w:proofErr w:type="gramStart"/>
      <w:r w:rsidRPr="00672DDC">
        <w:rPr>
          <w:rFonts w:ascii="Times New Roman" w:hAnsi="Times New Roman"/>
        </w:rPr>
        <w:t>отдельское</w:t>
      </w:r>
      <w:proofErr w:type="spellEnd"/>
      <w:r w:rsidRPr="00672DDC">
        <w:rPr>
          <w:rFonts w:ascii="Times New Roman" w:hAnsi="Times New Roman"/>
        </w:rPr>
        <w:t xml:space="preserve">) </w:t>
      </w:r>
      <w:proofErr w:type="gramEnd"/>
      <w:r w:rsidRPr="00672DDC">
        <w:rPr>
          <w:rFonts w:ascii="Times New Roman" w:hAnsi="Times New Roman"/>
        </w:rPr>
        <w:t>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 Согласование уставов, создаваемых (действующих) казачьих обществ осуществляется после: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- принятия учредительным собранием (кругом, сбором) решения об учреждении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(юртового) либо окружного (</w:t>
      </w:r>
      <w:proofErr w:type="spellStart"/>
      <w:r w:rsidRPr="00672DDC">
        <w:rPr>
          <w:rFonts w:ascii="Times New Roman" w:hAnsi="Times New Roman"/>
        </w:rPr>
        <w:t>отдельского</w:t>
      </w:r>
      <w:proofErr w:type="spellEnd"/>
      <w:r w:rsidRPr="00672DDC">
        <w:rPr>
          <w:rFonts w:ascii="Times New Roman" w:hAnsi="Times New Roman"/>
        </w:rPr>
        <w:t>) казачьего общества (если районное (юртовое) либо окружное (</w:t>
      </w:r>
      <w:proofErr w:type="spellStart"/>
      <w:proofErr w:type="gramStart"/>
      <w:r w:rsidRPr="00672DDC">
        <w:rPr>
          <w:rFonts w:ascii="Times New Roman" w:hAnsi="Times New Roman"/>
        </w:rPr>
        <w:t>отдельское</w:t>
      </w:r>
      <w:proofErr w:type="spellEnd"/>
      <w:r w:rsidRPr="00672DDC">
        <w:rPr>
          <w:rFonts w:ascii="Times New Roman" w:hAnsi="Times New Roman"/>
        </w:rPr>
        <w:t xml:space="preserve">) </w:t>
      </w:r>
      <w:proofErr w:type="gramEnd"/>
      <w:r w:rsidRPr="00672DDC">
        <w:rPr>
          <w:rFonts w:ascii="Times New Roman" w:hAnsi="Times New Roman"/>
        </w:rPr>
        <w:t xml:space="preserve">казачье общество осуществляет деятельность на территории субъекта Российской Федерации, на которой создаются (действуют) названные казачьи общества). 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К представлению прилагаются: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proofErr w:type="gramStart"/>
      <w:r w:rsidRPr="00672DDC">
        <w:rPr>
          <w:rFonts w:ascii="Times New Roman" w:hAnsi="Times New Roman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lastRenderedPageBreak/>
        <w:t>в) устав казачьего общества в новой редакции.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атаману районного (юртового) либо окружного (</w:t>
      </w:r>
      <w:proofErr w:type="spellStart"/>
      <w:r w:rsidRPr="00672DDC">
        <w:rPr>
          <w:rFonts w:ascii="Times New Roman" w:hAnsi="Times New Roman"/>
        </w:rPr>
        <w:t>отдельского</w:t>
      </w:r>
      <w:proofErr w:type="spellEnd"/>
      <w:r w:rsidRPr="00672DDC">
        <w:rPr>
          <w:rFonts w:ascii="Times New Roman" w:hAnsi="Times New Roman"/>
        </w:rPr>
        <w:t>) казачьего общества (если районное (юртовое) либо окружное (</w:t>
      </w:r>
      <w:proofErr w:type="spellStart"/>
      <w:proofErr w:type="gramStart"/>
      <w:r w:rsidRPr="00672DDC">
        <w:rPr>
          <w:rFonts w:ascii="Times New Roman" w:hAnsi="Times New Roman"/>
        </w:rPr>
        <w:t>отдельское</w:t>
      </w:r>
      <w:proofErr w:type="spellEnd"/>
      <w:r w:rsidRPr="00672DDC">
        <w:rPr>
          <w:rFonts w:ascii="Times New Roman" w:hAnsi="Times New Roman"/>
        </w:rPr>
        <w:t xml:space="preserve">) </w:t>
      </w:r>
      <w:proofErr w:type="gramEnd"/>
      <w:r w:rsidRPr="00672DDC">
        <w:rPr>
          <w:rFonts w:ascii="Times New Roman" w:hAnsi="Times New Roman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 представление о согласовании устава казачьего общества.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К представлению прилагаются: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а) копии документов, подтверждающих соблюдение требований к порядку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в) устав казачьего общества.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4.3. В случае</w:t>
      </w:r>
      <w:proofErr w:type="gramStart"/>
      <w:r w:rsidRPr="00672DDC">
        <w:rPr>
          <w:rFonts w:ascii="Times New Roman" w:hAnsi="Times New Roman"/>
        </w:rPr>
        <w:t>,</w:t>
      </w:r>
      <w:proofErr w:type="gramEnd"/>
      <w:r w:rsidRPr="00672DDC">
        <w:rPr>
          <w:rFonts w:ascii="Times New Roman" w:hAnsi="Times New Roman"/>
        </w:rPr>
        <w:t xml:space="preserve">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Поселения.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4.4. Указанные в пунктах 4.1. и 4.2.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4.5. Рассмотрение представленных для согласования устава казачьего общества документов и принятие по ним решения производится атаманом районного (юртового) либо окружного (</w:t>
      </w:r>
      <w:proofErr w:type="spellStart"/>
      <w:r w:rsidRPr="00672DDC">
        <w:rPr>
          <w:rFonts w:ascii="Times New Roman" w:hAnsi="Times New Roman"/>
        </w:rPr>
        <w:t>отдельского</w:t>
      </w:r>
      <w:proofErr w:type="spellEnd"/>
      <w:r w:rsidRPr="00672DDC">
        <w:rPr>
          <w:rFonts w:ascii="Times New Roman" w:hAnsi="Times New Roman"/>
        </w:rPr>
        <w:t>) казачьего общества (если районное (юртовое) либо окружное (</w:t>
      </w:r>
      <w:proofErr w:type="spellStart"/>
      <w:proofErr w:type="gramStart"/>
      <w:r w:rsidRPr="00672DDC">
        <w:rPr>
          <w:rFonts w:ascii="Times New Roman" w:hAnsi="Times New Roman"/>
        </w:rPr>
        <w:t>отдельское</w:t>
      </w:r>
      <w:proofErr w:type="spellEnd"/>
      <w:r w:rsidRPr="00672DDC">
        <w:rPr>
          <w:rFonts w:ascii="Times New Roman" w:hAnsi="Times New Roman"/>
        </w:rPr>
        <w:t xml:space="preserve">) </w:t>
      </w:r>
      <w:proofErr w:type="gramEnd"/>
      <w:r w:rsidRPr="00672DDC">
        <w:rPr>
          <w:rFonts w:ascii="Times New Roman" w:hAnsi="Times New Roman"/>
        </w:rPr>
        <w:t xml:space="preserve">казачье общество осуществляет деятельность на территории субъекта Российской Федерации в течение 14 календарных дней со дня поступления указанных документов. 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4.6. По истечении срока, установленного пунктом 4.5.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4.8. </w:t>
      </w:r>
      <w:proofErr w:type="gramStart"/>
      <w:r w:rsidRPr="00672DDC">
        <w:rPr>
          <w:rFonts w:ascii="Times New Roman" w:hAnsi="Times New Roman"/>
        </w:rPr>
        <w:t>Согласование устава казачьего общества оформляется служебным письмом, подписанным непосредственно атаманом районного (юртового) либо окружного (</w:t>
      </w:r>
      <w:proofErr w:type="spellStart"/>
      <w:r w:rsidRPr="00672DDC">
        <w:rPr>
          <w:rFonts w:ascii="Times New Roman" w:hAnsi="Times New Roman"/>
        </w:rPr>
        <w:t>отдельского</w:t>
      </w:r>
      <w:proofErr w:type="spellEnd"/>
      <w:r w:rsidRPr="00672DDC">
        <w:rPr>
          <w:rFonts w:ascii="Times New Roman" w:hAnsi="Times New Roman"/>
        </w:rPr>
        <w:t>) казачьего общества (если районное (юртовое) либо окружное (</w:t>
      </w:r>
      <w:proofErr w:type="spellStart"/>
      <w:r w:rsidRPr="00672DDC">
        <w:rPr>
          <w:rFonts w:ascii="Times New Roman" w:hAnsi="Times New Roman"/>
        </w:rPr>
        <w:t>отдельское</w:t>
      </w:r>
      <w:proofErr w:type="spellEnd"/>
      <w:r w:rsidRPr="00672DDC">
        <w:rPr>
          <w:rFonts w:ascii="Times New Roman" w:hAnsi="Times New Roman"/>
        </w:rPr>
        <w:t>) казачье общество осуществляет деятельность на территории субъекта Российской Федерации.</w:t>
      </w:r>
      <w:proofErr w:type="gramEnd"/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4.9. Основаниями для отказа в согласовании устава действующего казачьего общества являются: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</w:t>
      </w:r>
      <w:r w:rsidRPr="00672DDC">
        <w:rPr>
          <w:rFonts w:ascii="Times New Roman" w:hAnsi="Times New Roman"/>
        </w:rPr>
        <w:lastRenderedPageBreak/>
        <w:t>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непредставление или представление неполного комплекта документов, предусмотренных пунктом 4.1. настоящего Положения, несоблюдение требований к их оформлению, порядку и сроку представления;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в) наличие в представленных документах недостоверных или неполных сведений.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4.10. Основаниями для отказа в согласовании устава создаваемого казачьего общества являются: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непредставление или представление неполного комплекта документов, предусмотренных пунктом 4.2. настоящего Положения, несоблюдение требований к их оформлению, порядку и сроку представления;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в) наличие в представленных документах недостоверных или неполных сведений.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4.11. Отказ в согласовании устава казачьего общества не является препятствием для повторного направления атаману районного (юртового) либо окружного (</w:t>
      </w:r>
      <w:proofErr w:type="spellStart"/>
      <w:r w:rsidRPr="00672DDC">
        <w:rPr>
          <w:rFonts w:ascii="Times New Roman" w:hAnsi="Times New Roman"/>
        </w:rPr>
        <w:t>отдельского</w:t>
      </w:r>
      <w:proofErr w:type="spellEnd"/>
      <w:r w:rsidRPr="00672DDC">
        <w:rPr>
          <w:rFonts w:ascii="Times New Roman" w:hAnsi="Times New Roman"/>
        </w:rPr>
        <w:t>) казачьего общества (если районное (юртовое) либо окружное (</w:t>
      </w:r>
      <w:proofErr w:type="spellStart"/>
      <w:proofErr w:type="gramStart"/>
      <w:r w:rsidRPr="00672DDC">
        <w:rPr>
          <w:rFonts w:ascii="Times New Roman" w:hAnsi="Times New Roman"/>
        </w:rPr>
        <w:t>отдельское</w:t>
      </w:r>
      <w:proofErr w:type="spellEnd"/>
      <w:r w:rsidRPr="00672DDC">
        <w:rPr>
          <w:rFonts w:ascii="Times New Roman" w:hAnsi="Times New Roman"/>
        </w:rPr>
        <w:t xml:space="preserve">) </w:t>
      </w:r>
      <w:proofErr w:type="gramEnd"/>
      <w:r w:rsidRPr="00672DDC">
        <w:rPr>
          <w:rFonts w:ascii="Times New Roman" w:hAnsi="Times New Roman"/>
        </w:rPr>
        <w:t>казачье общество осуществляет деятельность на территории субъекта Российской Федерации представления о согласовании устава казачьего общества и документов, предусмотренные пунктами 4.1. и 4.2. настоящего Положения, при условии устранения оснований, послуживших причиной для принятия указанного решения.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Повторное представление о согласовании устава казачьего общества и документов, предусмотренные пунктами 4.1 и 4.2. настоящего Положения, и принятие по этому представлению решения осуществляются в порядке, предусмотренном пунктами 4.3. – 4.10. настоящего Положения.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4.1. и 4.2. настоящего Положения, не ограничено.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5. Утверждение уставов, создаваемых (действующих) казачьих обществ осуществляется после их согласования главой сельского поселения.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6.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в) копии писем о согласовании устава казачьего общества должностным лицом;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г) устав казачьего общества на бумажном носителе и в электронном виде.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7.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lastRenderedPageBreak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в) копии писем о согласовании устава казачьего общества должностным лицом;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г) устав казачьего общества на бумажном носителе и в электронном виде.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8.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9. Прием представлений и документов, указанных в пунктах 6 и 7 настоящего Порядка, осуществляется в администрации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понедельник-четверг с 800 до 1600, перерыв на обед с 1200 до 1300, суббота, воскресенье - выходные дни.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10.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указанных в пунктах 6-7 настоящего 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11. Администрация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осуществляет информирование заявителей по следующим вопросам: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- о месте нахождения и графике работы администрации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- о порядке и условиях согласования и утверждения создаваемых (действующих) уставов казачьих обществ;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12.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в сети Интернет.</w:t>
      </w:r>
    </w:p>
    <w:p w:rsidR="00B928FB" w:rsidRPr="00672DDC" w:rsidRDefault="00B928FB" w:rsidP="00E22A38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13. Администрация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расположена по адрес</w:t>
      </w:r>
      <w:r w:rsidR="00E22A38" w:rsidRPr="00672DDC">
        <w:rPr>
          <w:rFonts w:ascii="Times New Roman" w:hAnsi="Times New Roman"/>
        </w:rPr>
        <w:t xml:space="preserve">у: Воронежская область  Каширский район    с. Запрудское  ул. Ленина </w:t>
      </w:r>
      <w:r w:rsidRPr="00672DDC">
        <w:rPr>
          <w:rFonts w:ascii="Times New Roman" w:hAnsi="Times New Roman"/>
        </w:rPr>
        <w:t xml:space="preserve"> 1</w:t>
      </w:r>
      <w:r w:rsidR="00E22A38" w:rsidRPr="00672DDC">
        <w:rPr>
          <w:rFonts w:ascii="Times New Roman" w:hAnsi="Times New Roman"/>
        </w:rPr>
        <w:t>9а</w:t>
      </w:r>
      <w:r w:rsidRPr="00672DDC">
        <w:rPr>
          <w:rFonts w:ascii="Times New Roman" w:hAnsi="Times New Roman"/>
        </w:rPr>
        <w:t>, телеф</w:t>
      </w:r>
      <w:r w:rsidR="00E22A38" w:rsidRPr="00672DDC">
        <w:rPr>
          <w:rFonts w:ascii="Times New Roman" w:hAnsi="Times New Roman"/>
        </w:rPr>
        <w:t>он для справок: 8(47348)6-31-19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14. Рассмотрение представленных для утверждения устава казачьего общества документов, указанных в пунктах 6-7 Порядка и принятие по ним решения производится главой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 в течение 30 календарных дней со дня поступления указанных документов.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15. По истечении срока, указанного в пункте 14 настоящего Порядка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16.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17. Утверждение устава казачьего общ</w:t>
      </w:r>
      <w:r w:rsidR="00DC65FB" w:rsidRPr="00672DDC">
        <w:rPr>
          <w:rFonts w:ascii="Times New Roman" w:hAnsi="Times New Roman"/>
        </w:rPr>
        <w:t>ества оформляется постановлением</w:t>
      </w:r>
      <w:r w:rsidR="00E22A38" w:rsidRPr="00672DDC">
        <w:rPr>
          <w:rFonts w:ascii="Times New Roman" w:hAnsi="Times New Roman"/>
        </w:rPr>
        <w:t xml:space="preserve"> </w:t>
      </w:r>
      <w:r w:rsidRPr="00672DDC">
        <w:rPr>
          <w:rFonts w:ascii="Times New Roman" w:hAnsi="Times New Roman"/>
        </w:rPr>
        <w:t xml:space="preserve"> главы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lastRenderedPageBreak/>
        <w:t>18.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16 настоящего Порядка.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19. На титульном листе утверждаемого устава казачьего общества рекомендуется указывать: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- слово УСТАВ (прописными буквами) и полное наименование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- </w:t>
      </w:r>
      <w:proofErr w:type="gramStart"/>
      <w:r w:rsidRPr="00672DDC">
        <w:rPr>
          <w:rFonts w:ascii="Times New Roman" w:hAnsi="Times New Roman"/>
        </w:rPr>
        <w:t>гриф утверждения, состоящий из слова УТВЕРЖДЕНО</w:t>
      </w:r>
      <w:proofErr w:type="gramEnd"/>
      <w:r w:rsidRPr="00672DDC">
        <w:rPr>
          <w:rFonts w:ascii="Times New Roman" w:hAnsi="Times New Roman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928FB" w:rsidRPr="00672DDC" w:rsidRDefault="00B928FB" w:rsidP="00B928FB">
      <w:pPr>
        <w:rPr>
          <w:rFonts w:ascii="Times New Roman" w:hAnsi="Times New Roman"/>
        </w:rPr>
      </w:pPr>
      <w:proofErr w:type="gramStart"/>
      <w:r w:rsidRPr="00672DDC">
        <w:rPr>
          <w:rFonts w:ascii="Times New Roman" w:hAnsi="Times New Roman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  <w:proofErr w:type="gramEnd"/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20. Основаниями для отказа в утверждении устава действующего казачьего общества являются: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в) наличие в представленных документах недостоверных или неполных сведений.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21. Основаниями для отказа в утверждении устава создаваемого казачьего общества являются: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в) наличия в представленных документах недостоверных или неполных сведений.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 xml:space="preserve">22. Отказ в утверждении устава казачьего общества не является препятствием для повторного направления главе </w:t>
      </w:r>
      <w:proofErr w:type="spellStart"/>
      <w:r w:rsidR="00CC44E5" w:rsidRPr="00672DDC">
        <w:rPr>
          <w:rFonts w:ascii="Times New Roman" w:hAnsi="Times New Roman"/>
        </w:rPr>
        <w:t>Запрудского</w:t>
      </w:r>
      <w:proofErr w:type="spellEnd"/>
      <w:r w:rsidRPr="00672DDC">
        <w:rPr>
          <w:rFonts w:ascii="Times New Roman" w:hAnsi="Times New Roman"/>
        </w:rPr>
        <w:t xml:space="preserve"> сельского поселения, представления об утверждении устава казачьего общества и документов, предусмотренных пунктами 6-7 настоящего Порядка, при условии устранения оснований, послуживших причиной для принятия указанного решения.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t>23. Повторное представление об утверждении устава казачьего общества и документов, предусмотренных пунктами 6-7 настоящего Порядка, и принятие по этому представлению решения осуществляются в порядке, предусмотренном пунктами 6-8, 14-18 настоящего Порядка.</w:t>
      </w:r>
    </w:p>
    <w:p w:rsidR="00B928FB" w:rsidRPr="00672DDC" w:rsidRDefault="00B928FB" w:rsidP="00B928FB">
      <w:pPr>
        <w:rPr>
          <w:rFonts w:ascii="Times New Roman" w:hAnsi="Times New Roman"/>
        </w:rPr>
      </w:pPr>
      <w:r w:rsidRPr="00672DDC">
        <w:rPr>
          <w:rFonts w:ascii="Times New Roman" w:hAnsi="Times New Roman"/>
        </w:rPr>
        <w:lastRenderedPageBreak/>
        <w:t>24. Предельное количество повторных направлений представления об утверждении устава казачьего общества и документов, предусмотренных пунктами 6-7 настоящего Порядка, не ограничено.</w:t>
      </w:r>
    </w:p>
    <w:p w:rsidR="00B928FB" w:rsidRDefault="00B928FB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/>
    <w:p w:rsidR="001D58D7" w:rsidRDefault="001D58D7" w:rsidP="001D58D7"/>
    <w:p w:rsidR="001D58D7" w:rsidRDefault="001D58D7" w:rsidP="001D58D7">
      <w:pPr>
        <w:jc w:val="right"/>
      </w:pPr>
      <w:bookmarkStart w:id="0" w:name="_GoBack"/>
      <w:r>
        <w:t>Приложение</w:t>
      </w:r>
    </w:p>
    <w:p w:rsidR="001D58D7" w:rsidRDefault="001D58D7" w:rsidP="001D58D7">
      <w:pPr>
        <w:jc w:val="right"/>
      </w:pPr>
      <w:r>
        <w:t xml:space="preserve">к Порядку согласования и утверждения уставов создаваемых (действующих) казачьих обществ на территории  </w:t>
      </w:r>
      <w:proofErr w:type="spellStart"/>
      <w:r>
        <w:t>Запрудского</w:t>
      </w:r>
      <w:proofErr w:type="spellEnd"/>
      <w:r>
        <w:t xml:space="preserve">  сельского поселения Каширского муниципального района Воронежской области</w:t>
      </w:r>
    </w:p>
    <w:p w:rsidR="001D58D7" w:rsidRDefault="001D58D7" w:rsidP="001D58D7">
      <w:pPr>
        <w:jc w:val="center"/>
      </w:pPr>
    </w:p>
    <w:p w:rsidR="001D58D7" w:rsidRDefault="001D58D7" w:rsidP="001D58D7">
      <w:pPr>
        <w:jc w:val="center"/>
      </w:pPr>
      <w:r>
        <w:t>ОБРАЗЕЦ</w:t>
      </w:r>
    </w:p>
    <w:p w:rsidR="001D58D7" w:rsidRDefault="001D58D7" w:rsidP="001D58D7">
      <w:pPr>
        <w:jc w:val="center"/>
      </w:pPr>
      <w:r>
        <w:t>ТИТУЛЬНОГО ЛИСТА УСТАВА КАЗАЧЬЕГО ОБЩЕСТВА</w:t>
      </w:r>
    </w:p>
    <w:p w:rsidR="001D58D7" w:rsidRDefault="001D58D7" w:rsidP="001D58D7">
      <w:pPr>
        <w:jc w:val="right"/>
      </w:pPr>
    </w:p>
    <w:p w:rsidR="001D58D7" w:rsidRDefault="001D58D7" w:rsidP="001D58D7">
      <w:pPr>
        <w:jc w:val="right"/>
      </w:pPr>
      <w:r>
        <w:tab/>
        <w:t>УТВЕРЖДЕН</w:t>
      </w:r>
    </w:p>
    <w:p w:rsidR="001D58D7" w:rsidRDefault="001D58D7" w:rsidP="001D58D7">
      <w:pPr>
        <w:jc w:val="right"/>
      </w:pPr>
      <w:r>
        <w:t xml:space="preserve">Решением главы  </w:t>
      </w:r>
    </w:p>
    <w:p w:rsidR="001D58D7" w:rsidRDefault="001D58D7" w:rsidP="001D58D7">
      <w:pPr>
        <w:jc w:val="right"/>
      </w:pPr>
      <w:proofErr w:type="spellStart"/>
      <w:r>
        <w:t>Запрудского</w:t>
      </w:r>
      <w:proofErr w:type="spellEnd"/>
      <w:r>
        <w:t xml:space="preserve"> сельского поселения </w:t>
      </w:r>
    </w:p>
    <w:p w:rsidR="001D58D7" w:rsidRDefault="001D58D7" w:rsidP="001D58D7">
      <w:pPr>
        <w:jc w:val="right"/>
      </w:pPr>
      <w:r>
        <w:t>от  _________ года № __</w:t>
      </w:r>
    </w:p>
    <w:p w:rsidR="001D58D7" w:rsidRDefault="001D58D7" w:rsidP="001D58D7">
      <w:pPr>
        <w:jc w:val="right"/>
      </w:pPr>
    </w:p>
    <w:p w:rsidR="001D58D7" w:rsidRDefault="001D58D7" w:rsidP="001D58D7">
      <w:pPr>
        <w:jc w:val="right"/>
      </w:pPr>
      <w:r>
        <w:t>СОГЛАСОВАН</w:t>
      </w:r>
    </w:p>
    <w:p w:rsidR="001D58D7" w:rsidRDefault="001D58D7" w:rsidP="001D58D7">
      <w:pPr>
        <w:jc w:val="right"/>
      </w:pPr>
    </w:p>
    <w:p w:rsidR="001D58D7" w:rsidRDefault="001D58D7" w:rsidP="001D58D7">
      <w:pPr>
        <w:jc w:val="right"/>
      </w:pPr>
      <w:r>
        <w:t>______________________________</w:t>
      </w:r>
    </w:p>
    <w:p w:rsidR="001D58D7" w:rsidRDefault="001D58D7" w:rsidP="001D58D7">
      <w:pPr>
        <w:jc w:val="right"/>
      </w:pPr>
      <w:r>
        <w:t>(наименование должности)</w:t>
      </w:r>
    </w:p>
    <w:p w:rsidR="001D58D7" w:rsidRDefault="001D58D7" w:rsidP="001D58D7">
      <w:pPr>
        <w:jc w:val="right"/>
      </w:pPr>
    </w:p>
    <w:p w:rsidR="001D58D7" w:rsidRDefault="001D58D7" w:rsidP="001D58D7">
      <w:pPr>
        <w:jc w:val="right"/>
      </w:pPr>
      <w:r>
        <w:t>______________________________</w:t>
      </w:r>
    </w:p>
    <w:p w:rsidR="001D58D7" w:rsidRDefault="001D58D7" w:rsidP="001D58D7">
      <w:pPr>
        <w:jc w:val="right"/>
      </w:pPr>
      <w:r>
        <w:t>(ФИО)</w:t>
      </w:r>
    </w:p>
    <w:p w:rsidR="001D58D7" w:rsidRDefault="001D58D7" w:rsidP="001D58D7">
      <w:pPr>
        <w:jc w:val="right"/>
      </w:pPr>
    </w:p>
    <w:p w:rsidR="001D58D7" w:rsidRDefault="001D58D7" w:rsidP="001D58D7">
      <w:pPr>
        <w:jc w:val="right"/>
      </w:pPr>
      <w:r>
        <w:t xml:space="preserve">письмо </w:t>
      </w:r>
      <w:proofErr w:type="gramStart"/>
      <w:r>
        <w:t>от</w:t>
      </w:r>
      <w:proofErr w:type="gramEnd"/>
      <w:r>
        <w:t xml:space="preserve"> _____________№_____</w:t>
      </w:r>
    </w:p>
    <w:p w:rsidR="001D58D7" w:rsidRDefault="001D58D7" w:rsidP="001D58D7">
      <w:pPr>
        <w:jc w:val="right"/>
      </w:pPr>
    </w:p>
    <w:p w:rsidR="001D58D7" w:rsidRDefault="001D58D7" w:rsidP="001D58D7">
      <w:r>
        <w:tab/>
      </w:r>
    </w:p>
    <w:p w:rsidR="001D58D7" w:rsidRDefault="001D58D7" w:rsidP="001D58D7">
      <w:r>
        <w:tab/>
      </w:r>
    </w:p>
    <w:p w:rsidR="001D58D7" w:rsidRDefault="001D58D7" w:rsidP="001D58D7">
      <w:pPr>
        <w:jc w:val="center"/>
      </w:pPr>
      <w:r>
        <w:t>УСТАВ</w:t>
      </w:r>
    </w:p>
    <w:p w:rsidR="001D58D7" w:rsidRDefault="001D58D7" w:rsidP="001D58D7">
      <w:pPr>
        <w:jc w:val="center"/>
      </w:pPr>
    </w:p>
    <w:p w:rsidR="001D58D7" w:rsidRDefault="001D58D7" w:rsidP="001D58D7">
      <w:pPr>
        <w:jc w:val="center"/>
      </w:pPr>
      <w:r>
        <w:t>(полное наименование казачьего общества)</w:t>
      </w:r>
    </w:p>
    <w:p w:rsidR="001D58D7" w:rsidRDefault="001D58D7" w:rsidP="001D58D7">
      <w:pPr>
        <w:jc w:val="center"/>
      </w:pPr>
    </w:p>
    <w:p w:rsidR="001D58D7" w:rsidRDefault="001D58D7" w:rsidP="001D58D7">
      <w:pPr>
        <w:jc w:val="center"/>
      </w:pPr>
    </w:p>
    <w:bookmarkEnd w:id="0"/>
    <w:p w:rsidR="001D58D7" w:rsidRDefault="001D58D7"/>
    <w:sectPr w:rsidR="001D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FA"/>
    <w:rsid w:val="00007AEE"/>
    <w:rsid w:val="00024037"/>
    <w:rsid w:val="001046E1"/>
    <w:rsid w:val="00170A60"/>
    <w:rsid w:val="00186799"/>
    <w:rsid w:val="001D58D7"/>
    <w:rsid w:val="00292CC9"/>
    <w:rsid w:val="002C032F"/>
    <w:rsid w:val="00386B6E"/>
    <w:rsid w:val="003870C3"/>
    <w:rsid w:val="003C3C7D"/>
    <w:rsid w:val="00672DDC"/>
    <w:rsid w:val="00727998"/>
    <w:rsid w:val="007326FA"/>
    <w:rsid w:val="00861FE6"/>
    <w:rsid w:val="00993BA4"/>
    <w:rsid w:val="009C6265"/>
    <w:rsid w:val="00A218B2"/>
    <w:rsid w:val="00A30083"/>
    <w:rsid w:val="00A305D2"/>
    <w:rsid w:val="00B928FB"/>
    <w:rsid w:val="00CC3A57"/>
    <w:rsid w:val="00CC44E5"/>
    <w:rsid w:val="00CD269F"/>
    <w:rsid w:val="00DC65FB"/>
    <w:rsid w:val="00E22A38"/>
    <w:rsid w:val="00E55B22"/>
    <w:rsid w:val="00E7730C"/>
    <w:rsid w:val="00FA4879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79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79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3870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79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79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3870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12</cp:revision>
  <cp:lastPrinted>2023-11-28T05:34:00Z</cp:lastPrinted>
  <dcterms:created xsi:type="dcterms:W3CDTF">2023-10-24T12:44:00Z</dcterms:created>
  <dcterms:modified xsi:type="dcterms:W3CDTF">2023-11-28T05:39:00Z</dcterms:modified>
</cp:coreProperties>
</file>