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СОВЕТ НАРОДНЫХ ДЕПУТАТОВ</w:t>
      </w:r>
    </w:p>
    <w:p w:rsidR="00C149F1" w:rsidRPr="00E04914" w:rsidRDefault="0072649D" w:rsidP="00B40B2B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ЗАПРУДСКОГО</w:t>
      </w:r>
      <w:r w:rsidR="00C149F1" w:rsidRPr="00E04914">
        <w:rPr>
          <w:rFonts w:ascii="Times New Roman" w:hAnsi="Times New Roman"/>
          <w:b/>
        </w:rPr>
        <w:t xml:space="preserve"> СЕЛЬСКОГО ПОСЕЛЕНИЯ</w:t>
      </w:r>
    </w:p>
    <w:p w:rsidR="00B40B2B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 xml:space="preserve">КАШИРСКОГО МУНИЦИПАЛЬНОГО РАЙОНА 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ВОРОНЕЖСКОЙ ОБЛАСТИ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E04914" w:rsidRDefault="00D66843" w:rsidP="00B40B2B">
      <w:pPr>
        <w:ind w:firstLine="709"/>
        <w:rPr>
          <w:rFonts w:ascii="Times New Roman" w:hAnsi="Times New Roman"/>
        </w:rPr>
      </w:pPr>
      <w:r w:rsidRPr="00E04914">
        <w:rPr>
          <w:rFonts w:ascii="Times New Roman" w:hAnsi="Times New Roman"/>
        </w:rPr>
        <w:t>о</w:t>
      </w:r>
      <w:r w:rsidR="00C149F1" w:rsidRPr="00E04914">
        <w:rPr>
          <w:rFonts w:ascii="Times New Roman" w:hAnsi="Times New Roman"/>
        </w:rPr>
        <w:t xml:space="preserve">т </w:t>
      </w:r>
      <w:r w:rsidR="00E04914" w:rsidRPr="00E04914">
        <w:rPr>
          <w:rFonts w:ascii="Times New Roman" w:hAnsi="Times New Roman"/>
        </w:rPr>
        <w:t xml:space="preserve"> 25 ноября     2024 года      </w:t>
      </w:r>
      <w:r w:rsidR="0072649D">
        <w:rPr>
          <w:rFonts w:ascii="Times New Roman" w:hAnsi="Times New Roman"/>
        </w:rPr>
        <w:t xml:space="preserve">              </w:t>
      </w:r>
      <w:bookmarkStart w:id="0" w:name="_GoBack"/>
      <w:bookmarkEnd w:id="0"/>
      <w:r w:rsidR="00C149F1" w:rsidRPr="00E04914">
        <w:rPr>
          <w:rFonts w:ascii="Times New Roman" w:hAnsi="Times New Roman"/>
        </w:rPr>
        <w:t>№</w:t>
      </w:r>
      <w:r w:rsidR="0072649D">
        <w:rPr>
          <w:rFonts w:ascii="Times New Roman" w:hAnsi="Times New Roman"/>
        </w:rPr>
        <w:t xml:space="preserve"> 168</w:t>
      </w:r>
    </w:p>
    <w:p w:rsidR="00C149F1" w:rsidRDefault="0072649D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Запруд</w:t>
      </w:r>
      <w:r w:rsidR="00E04914" w:rsidRPr="00E04914">
        <w:rPr>
          <w:rFonts w:ascii="Times New Roman" w:hAnsi="Times New Roman"/>
        </w:rPr>
        <w:t>ское</w:t>
      </w:r>
    </w:p>
    <w:p w:rsidR="00D66843" w:rsidRPr="00B40B2B" w:rsidRDefault="00D66843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717649">
      <w:pPr>
        <w:pStyle w:val="Title"/>
        <w:spacing w:before="0" w:after="0"/>
        <w:ind w:left="709"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B2B">
        <w:rPr>
          <w:rFonts w:ascii="Times New Roman" w:hAnsi="Times New Roman" w:cs="Times New Roman"/>
          <w:sz w:val="24"/>
          <w:szCs w:val="24"/>
        </w:rPr>
        <w:t xml:space="preserve">О </w:t>
      </w:r>
      <w:r w:rsidR="00717649">
        <w:rPr>
          <w:rFonts w:ascii="Times New Roman" w:hAnsi="Times New Roman" w:cs="Times New Roman"/>
          <w:sz w:val="24"/>
          <w:szCs w:val="24"/>
        </w:rPr>
        <w:t>земельном налоге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В соответствии с главой 31 Налогового кодекса</w:t>
      </w:r>
      <w:r w:rsidR="00E04914">
        <w:rPr>
          <w:rFonts w:ascii="Times New Roman" w:hAnsi="Times New Roman"/>
        </w:rPr>
        <w:t xml:space="preserve"> Российской Федерации и Уставом </w:t>
      </w:r>
      <w:proofErr w:type="spellStart"/>
      <w:r w:rsidR="0072649D">
        <w:rPr>
          <w:rFonts w:ascii="Times New Roman" w:hAnsi="Times New Roman"/>
        </w:rPr>
        <w:t>Запрудского</w:t>
      </w:r>
      <w:proofErr w:type="spellEnd"/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proofErr w:type="spellStart"/>
      <w:r w:rsidR="0072649D">
        <w:rPr>
          <w:rFonts w:ascii="Times New Roman" w:hAnsi="Times New Roman"/>
        </w:rPr>
        <w:t>Запрудского</w:t>
      </w:r>
      <w:proofErr w:type="spellEnd"/>
      <w:r w:rsidRPr="00B40B2B">
        <w:rPr>
          <w:rFonts w:ascii="Times New Roman" w:hAnsi="Times New Roman"/>
        </w:rPr>
        <w:t xml:space="preserve"> сельского поселения области </w:t>
      </w:r>
    </w:p>
    <w:p w:rsidR="00E04914" w:rsidRPr="00B40B2B" w:rsidRDefault="00E04914" w:rsidP="00B40B2B">
      <w:pPr>
        <w:ind w:firstLine="709"/>
        <w:rPr>
          <w:rFonts w:ascii="Times New Roman" w:hAnsi="Times New Roman"/>
        </w:rPr>
      </w:pPr>
    </w:p>
    <w:p w:rsidR="00C149F1" w:rsidRPr="00E04914" w:rsidRDefault="00B40B2B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РЕШИЛ:</w:t>
      </w:r>
    </w:p>
    <w:p w:rsidR="00B40B2B" w:rsidRPr="00B40B2B" w:rsidRDefault="00B40B2B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="00E04914">
        <w:rPr>
          <w:rFonts w:ascii="Times New Roman" w:hAnsi="Times New Roman"/>
        </w:rPr>
        <w:t xml:space="preserve"> года на территории </w:t>
      </w:r>
      <w:proofErr w:type="spellStart"/>
      <w:r w:rsidR="0072649D">
        <w:rPr>
          <w:rFonts w:ascii="Times New Roman" w:hAnsi="Times New Roman"/>
        </w:rPr>
        <w:t>Запрудского</w:t>
      </w:r>
      <w:proofErr w:type="spellEnd"/>
      <w:r w:rsidRPr="00B40B2B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 </w:t>
      </w:r>
      <w:proofErr w:type="spellStart"/>
      <w:r w:rsidR="0072649D">
        <w:rPr>
          <w:rFonts w:ascii="Times New Roman" w:hAnsi="Times New Roman"/>
        </w:rPr>
        <w:t>Запрудского</w:t>
      </w:r>
      <w:proofErr w:type="spellEnd"/>
      <w:r w:rsidRPr="00B40B2B">
        <w:rPr>
          <w:rFonts w:ascii="Times New Roman" w:hAnsi="Times New Roman"/>
        </w:rPr>
        <w:t xml:space="preserve"> сельского поселения.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lastRenderedPageBreak/>
        <w:t>3) земельные участки из состава земель лесного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7"/>
        <w:gridCol w:w="1306"/>
      </w:tblGrid>
      <w:tr w:rsidR="001C3346" w:rsidRPr="00FA67F4" w:rsidTr="00731E11">
        <w:tc>
          <w:tcPr>
            <w:tcW w:w="563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1C3346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земельные участки,</w:t>
            </w:r>
            <w:r w:rsidR="00DB6652">
              <w:rPr>
                <w:rFonts w:ascii="Times New Roman" w:hAnsi="Times New Roman"/>
              </w:rP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 w:rsidR="003E7344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 w:rsidR="003E7344">
              <w:rPr>
                <w:rFonts w:ascii="Times New Roman" w:hAnsi="Times New Roman"/>
              </w:rPr>
              <w:t xml:space="preserve">е) для жилищного строительства </w:t>
            </w:r>
            <w:r w:rsidRPr="001C3346">
              <w:rPr>
                <w:rFonts w:ascii="Times New Roman" w:hAnsi="Times New Roman"/>
              </w:rPr>
              <w:t xml:space="preserve"> </w:t>
            </w:r>
            <w:r w:rsidR="003E7344">
              <w:rPr>
                <w:rFonts w:ascii="Times New Roman" w:hAnsi="Times New Roman"/>
              </w:rPr>
              <w:t>(</w:t>
            </w:r>
            <w:r w:rsidRPr="001C3346">
              <w:rPr>
                <w:rFonts w:ascii="Times New Roman" w:hAnsi="Times New Roman"/>
              </w:rPr>
              <w:t>за ис</w:t>
            </w:r>
            <w:r w:rsidR="003E7344">
              <w:rPr>
                <w:rFonts w:ascii="Times New Roman" w:hAnsi="Times New Roman"/>
              </w:rPr>
              <w:t xml:space="preserve">ключением 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="003E7344">
              <w:rPr>
                <w:rFonts w:ascii="Times New Roman" w:hAnsi="Times New Roman"/>
              </w:rPr>
              <w:t>)</w:t>
            </w:r>
          </w:p>
          <w:p w:rsidR="003E7344" w:rsidRPr="00E04914" w:rsidRDefault="003E7344" w:rsidP="001C3346">
            <w:pPr>
              <w:ind w:left="67" w:right="172" w:firstLine="0"/>
              <w:rPr>
                <w:rFonts w:ascii="Times New Roman" w:hAnsi="Times New Roman"/>
                <w:color w:val="FF0000"/>
              </w:rPr>
            </w:pPr>
          </w:p>
          <w:p w:rsidR="001C3346" w:rsidRPr="001C3346" w:rsidRDefault="001C3346" w:rsidP="003E7344">
            <w:pPr>
              <w:ind w:left="67" w:right="172" w:firstLine="0"/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3E7344" w:rsidP="003E7344">
            <w:pPr>
              <w:ind w:right="14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C3346">
              <w:rPr>
                <w:rFonts w:ascii="Times New Roman" w:hAnsi="Times New Roman"/>
              </w:rPr>
              <w:t>0,3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3E7344" w:rsidRPr="00FA67F4" w:rsidTr="00731E11">
        <w:tc>
          <w:tcPr>
            <w:tcW w:w="563" w:type="dxa"/>
            <w:shd w:val="clear" w:color="auto" w:fill="FFFFFF"/>
          </w:tcPr>
          <w:p w:rsidR="003E7344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3E7344" w:rsidRDefault="003E7344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</w:t>
            </w:r>
            <w:r>
              <w:rPr>
                <w:rFonts w:ascii="Times New Roman" w:hAnsi="Times New Roman"/>
              </w:rPr>
              <w:t xml:space="preserve"> Российской Федерации".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3E7344" w:rsidRDefault="003E7344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251ED">
              <w:rPr>
                <w:rFonts w:ascii="Times New Roman" w:hAnsi="Times New Roman"/>
              </w:rPr>
              <w:t>1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3346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0561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  <w:r w:rsidR="00E049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6251ED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0,1</w:t>
            </w:r>
            <w:r w:rsidR="001C3346">
              <w:rPr>
                <w:rFonts w:ascii="Times New Roman" w:hAnsi="Times New Roman"/>
              </w:rPr>
              <w:t xml:space="preserve">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3346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731E11" w:rsidP="007E14CD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 </w:t>
            </w:r>
          </w:p>
        </w:tc>
      </w:tr>
    </w:tbl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40B2B">
      <w:pPr>
        <w:ind w:firstLine="709"/>
        <w:rPr>
          <w:rFonts w:ascii="Times New Roman" w:eastAsia="SimSun" w:hAnsi="Times New Roman"/>
        </w:rPr>
      </w:pPr>
      <w:r>
        <w:rPr>
          <w:rFonts w:ascii="Times New Roman" w:hAnsi="Times New Roman"/>
        </w:rPr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</w:t>
      </w:r>
      <w:r w:rsidRPr="00945A37">
        <w:rPr>
          <w:rFonts w:ascii="Times New Roman" w:hAnsi="Times New Roman"/>
        </w:rPr>
        <w:lastRenderedPageBreak/>
        <w:t>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731E11" w:rsidRPr="00B40B2B" w:rsidRDefault="00731E11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E5330F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</w:t>
      </w:r>
      <w:r w:rsidR="00DB6652">
        <w:rPr>
          <w:rFonts w:ascii="Times New Roman" w:hAnsi="Times New Roman"/>
        </w:rPr>
        <w:t>периодом,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E5330F">
      <w:pPr>
        <w:ind w:firstLine="709"/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40B2B">
      <w:pPr>
        <w:ind w:firstLine="709"/>
        <w:rPr>
          <w:rFonts w:ascii="Times New Roman" w:hAnsi="Times New Roman"/>
        </w:rPr>
      </w:pPr>
      <w:r w:rsidRPr="00AB6694">
        <w:rPr>
          <w:rFonts w:ascii="Times New Roman" w:hAnsi="Times New Roman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149F1" w:rsidRPr="00AB6694" w:rsidRDefault="00C149F1" w:rsidP="00B40B2B">
      <w:pPr>
        <w:ind w:firstLine="709"/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40B2B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</w:t>
      </w:r>
      <w:r w:rsidRPr="009321CD">
        <w:rPr>
          <w:rFonts w:ascii="Times New Roman" w:hAnsi="Times New Roman"/>
        </w:rPr>
        <w:lastRenderedPageBreak/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321CD" w:rsidRPr="009321CD" w:rsidRDefault="009321CD" w:rsidP="009321CD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9321CD" w:rsidRDefault="009321CD" w:rsidP="009321CD">
      <w:pPr>
        <w:ind w:firstLine="709"/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40B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40B2B">
      <w:pPr>
        <w:ind w:firstLine="709"/>
        <w:rPr>
          <w:rFonts w:ascii="Times New Roman" w:hAnsi="Times New Roman"/>
        </w:rPr>
      </w:pPr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F5AC3" w:rsidRPr="00B40B2B" w:rsidRDefault="004F5AC3" w:rsidP="004F5AC3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40B2B">
        <w:rPr>
          <w:rFonts w:ascii="Times New Roman" w:hAnsi="Times New Roman"/>
        </w:rPr>
        <w:t xml:space="preserve">. Со дня вступления в силу настоящего решения признать утратившим силу решение Совета народных депутатов </w:t>
      </w:r>
      <w:proofErr w:type="spellStart"/>
      <w:r w:rsidR="0072649D">
        <w:rPr>
          <w:rFonts w:ascii="Times New Roman" w:hAnsi="Times New Roman"/>
        </w:rPr>
        <w:t>Запрудского</w:t>
      </w:r>
      <w:proofErr w:type="spellEnd"/>
      <w:r w:rsidRPr="00B40B2B">
        <w:rPr>
          <w:rFonts w:ascii="Times New Roman" w:hAnsi="Times New Roman"/>
        </w:rPr>
        <w:t xml:space="preserve"> сельского поселения от </w:t>
      </w:r>
      <w:r w:rsidR="0072649D">
        <w:rPr>
          <w:rFonts w:ascii="Times New Roman" w:hAnsi="Times New Roman"/>
        </w:rPr>
        <w:t>21</w:t>
      </w:r>
      <w:r w:rsidR="00561669" w:rsidRPr="00561669">
        <w:rPr>
          <w:rFonts w:ascii="Times New Roman" w:hAnsi="Times New Roman"/>
        </w:rPr>
        <w:t>.11.2019</w:t>
      </w:r>
      <w:r w:rsidR="00561669">
        <w:rPr>
          <w:rFonts w:ascii="Times New Roman" w:hAnsi="Times New Roman"/>
        </w:rPr>
        <w:t xml:space="preserve"> </w:t>
      </w:r>
      <w:proofErr w:type="gramStart"/>
      <w:r w:rsidR="00561669">
        <w:rPr>
          <w:rFonts w:ascii="Times New Roman" w:hAnsi="Times New Roman"/>
        </w:rPr>
        <w:t xml:space="preserve">года </w:t>
      </w:r>
      <w:r w:rsidR="0072649D">
        <w:rPr>
          <w:rFonts w:ascii="Times New Roman" w:hAnsi="Times New Roman"/>
        </w:rPr>
        <w:t xml:space="preserve"> №</w:t>
      </w:r>
      <w:proofErr w:type="gramEnd"/>
      <w:r w:rsidR="0072649D">
        <w:rPr>
          <w:rFonts w:ascii="Times New Roman" w:hAnsi="Times New Roman"/>
        </w:rPr>
        <w:t xml:space="preserve"> 127</w:t>
      </w:r>
      <w:r w:rsidRPr="00561669">
        <w:rPr>
          <w:rFonts w:ascii="Times New Roman" w:hAnsi="Times New Roman"/>
        </w:rPr>
        <w:t xml:space="preserve"> «О введении в действие земельного налога, установление ставок и сроков его уплаты».</w:t>
      </w:r>
    </w:p>
    <w:p w:rsidR="004F5AC3" w:rsidRPr="00BA2CBF" w:rsidRDefault="00C149F1" w:rsidP="00BA2CBF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 w:rsidRPr="00B40B2B">
        <w:rPr>
          <w:rFonts w:ascii="Times New Roman" w:hAnsi="Times New Roman"/>
        </w:rPr>
        <w:t>1</w:t>
      </w:r>
      <w:r w:rsidR="004F5AC3">
        <w:rPr>
          <w:rFonts w:ascii="Times New Roman" w:hAnsi="Times New Roman"/>
        </w:rPr>
        <w:t>1</w:t>
      </w:r>
      <w:r w:rsidRPr="00B40B2B">
        <w:rPr>
          <w:rFonts w:ascii="Times New Roman" w:hAnsi="Times New Roman"/>
        </w:rPr>
        <w:t xml:space="preserve">. </w:t>
      </w:r>
      <w:r w:rsidR="004F5AC3" w:rsidRPr="004F5AC3">
        <w:rPr>
          <w:rFonts w:ascii="Times New Roman" w:hAnsi="Times New Roman"/>
        </w:rPr>
        <w:t xml:space="preserve">Опубликовать настоящее </w:t>
      </w:r>
      <w:r w:rsidR="004F5AC3">
        <w:rPr>
          <w:rFonts w:ascii="Times New Roman" w:hAnsi="Times New Roman"/>
        </w:rPr>
        <w:t>решение</w:t>
      </w:r>
      <w:r w:rsidR="004F5AC3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proofErr w:type="spellStart"/>
      <w:r w:rsidR="0072649D">
        <w:rPr>
          <w:rFonts w:ascii="Times New Roman" w:hAnsi="Times New Roman"/>
        </w:rPr>
        <w:t>Запрудского</w:t>
      </w:r>
      <w:proofErr w:type="spellEnd"/>
      <w:r w:rsidR="00E04914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72649D">
        <w:rPr>
          <w:rFonts w:ascii="Times New Roman" w:hAnsi="Times New Roman"/>
        </w:rPr>
        <w:t>Запрудского</w:t>
      </w:r>
      <w:proofErr w:type="spellEnd"/>
      <w:r w:rsidR="00E04914">
        <w:rPr>
          <w:rFonts w:ascii="Times New Roman" w:hAnsi="Times New Roman"/>
        </w:rPr>
        <w:t xml:space="preserve"> </w:t>
      </w:r>
      <w:r w:rsidR="004F5AC3" w:rsidRPr="004F5AC3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</w:t>
      </w:r>
      <w:r w:rsidR="0072649D">
        <w:rPr>
          <w:rFonts w:ascii="Times New Roman" w:hAnsi="Times New Roman"/>
        </w:rPr>
        <w:t>ммуникационной сети «</w:t>
      </w:r>
      <w:proofErr w:type="gramStart"/>
      <w:r w:rsidR="0072649D">
        <w:rPr>
          <w:rFonts w:ascii="Times New Roman" w:hAnsi="Times New Roman"/>
        </w:rPr>
        <w:t xml:space="preserve">Интернет» </w:t>
      </w:r>
      <w:r w:rsidR="0072649D" w:rsidRPr="0072649D">
        <w:t xml:space="preserve"> </w:t>
      </w:r>
      <w:r w:rsidR="0072649D" w:rsidRPr="0072649D">
        <w:rPr>
          <w:rFonts w:ascii="Times New Roman" w:hAnsi="Times New Roman"/>
          <w:bCs/>
          <w:color w:val="2C2D2E"/>
        </w:rPr>
        <w:t>zaprudskoe-r20.gosweb.gosuslugi.ru</w:t>
      </w:r>
      <w:proofErr w:type="gramEnd"/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FA67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решение вступает в силу и </w:t>
      </w:r>
      <w:r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49F1" w:rsidRPr="004F5AC3" w:rsidTr="00EC30C9">
        <w:tc>
          <w:tcPr>
            <w:tcW w:w="4785" w:type="dxa"/>
            <w:shd w:val="clear" w:color="auto" w:fill="auto"/>
          </w:tcPr>
          <w:p w:rsidR="00C149F1" w:rsidRPr="00B40B2B" w:rsidRDefault="00C149F1" w:rsidP="00E5330F">
            <w:pPr>
              <w:ind w:firstLine="0"/>
              <w:rPr>
                <w:rFonts w:ascii="Times New Roman" w:hAnsi="Times New Roman"/>
              </w:rPr>
            </w:pPr>
            <w:r w:rsidRPr="00B40B2B">
              <w:rPr>
                <w:rFonts w:ascii="Times New Roman" w:hAnsi="Times New Roman"/>
              </w:rPr>
              <w:t xml:space="preserve">Глава </w:t>
            </w:r>
            <w:proofErr w:type="spellStart"/>
            <w:r w:rsidR="0072649D">
              <w:rPr>
                <w:rFonts w:ascii="Times New Roman" w:hAnsi="Times New Roman"/>
              </w:rPr>
              <w:t>Запрудского</w:t>
            </w:r>
            <w:proofErr w:type="spellEnd"/>
            <w:r w:rsidRPr="00B40B2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149F1" w:rsidRPr="00E04914" w:rsidRDefault="00E04914" w:rsidP="00E04914">
            <w:pPr>
              <w:ind w:firstLine="0"/>
              <w:rPr>
                <w:rFonts w:ascii="Times New Roman" w:hAnsi="Times New Roman"/>
              </w:rPr>
            </w:pPr>
            <w:r w:rsidRPr="00E04914">
              <w:rPr>
                <w:rFonts w:ascii="Times New Roman" w:hAnsi="Times New Roman"/>
              </w:rPr>
              <w:t xml:space="preserve">           </w:t>
            </w:r>
            <w:r w:rsidR="0072649D">
              <w:rPr>
                <w:rFonts w:ascii="Times New Roman" w:hAnsi="Times New Roman"/>
              </w:rPr>
              <w:t xml:space="preserve">                     </w:t>
            </w:r>
            <w:proofErr w:type="spellStart"/>
            <w:r w:rsidR="0072649D">
              <w:rPr>
                <w:rFonts w:ascii="Times New Roman" w:hAnsi="Times New Roman"/>
              </w:rPr>
              <w:t>Михальков</w:t>
            </w:r>
            <w:proofErr w:type="spellEnd"/>
            <w:r w:rsidR="0072649D">
              <w:rPr>
                <w:rFonts w:ascii="Times New Roman" w:hAnsi="Times New Roman"/>
              </w:rPr>
              <w:t xml:space="preserve"> А.К.</w:t>
            </w:r>
          </w:p>
          <w:p w:rsidR="00C149F1" w:rsidRPr="004F5AC3" w:rsidRDefault="00C149F1" w:rsidP="00B40B2B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770634" w:rsidRPr="00B40B2B" w:rsidRDefault="00770634" w:rsidP="00397BDA">
      <w:pPr>
        <w:ind w:firstLine="709"/>
        <w:rPr>
          <w:rFonts w:ascii="Times New Roman" w:hAnsi="Times New Roman"/>
        </w:rPr>
      </w:pPr>
    </w:p>
    <w:sectPr w:rsidR="00770634" w:rsidRPr="00B40B2B" w:rsidSect="006F5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93" w:rsidRDefault="00FC2A93" w:rsidP="00C149F1">
      <w:r>
        <w:separator/>
      </w:r>
    </w:p>
  </w:endnote>
  <w:endnote w:type="continuationSeparator" w:id="0">
    <w:p w:rsidR="00FC2A93" w:rsidRDefault="00FC2A93" w:rsidP="00C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93" w:rsidRDefault="00FC2A93" w:rsidP="00C149F1">
      <w:r>
        <w:separator/>
      </w:r>
    </w:p>
  </w:footnote>
  <w:footnote w:type="continuationSeparator" w:id="0">
    <w:p w:rsidR="00FC2A93" w:rsidRDefault="00FC2A93" w:rsidP="00C1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F1" w:rsidRDefault="00C14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00C"/>
    <w:rsid w:val="000338F9"/>
    <w:rsid w:val="0005612B"/>
    <w:rsid w:val="0006707D"/>
    <w:rsid w:val="00070F29"/>
    <w:rsid w:val="000733E4"/>
    <w:rsid w:val="000750C5"/>
    <w:rsid w:val="000C6E37"/>
    <w:rsid w:val="001C3346"/>
    <w:rsid w:val="001F40D5"/>
    <w:rsid w:val="002224AC"/>
    <w:rsid w:val="002227C8"/>
    <w:rsid w:val="002879FC"/>
    <w:rsid w:val="002D3428"/>
    <w:rsid w:val="002D5810"/>
    <w:rsid w:val="00311C07"/>
    <w:rsid w:val="00395C1C"/>
    <w:rsid w:val="00397BDA"/>
    <w:rsid w:val="003E7344"/>
    <w:rsid w:val="00417B65"/>
    <w:rsid w:val="004F5AC3"/>
    <w:rsid w:val="00561669"/>
    <w:rsid w:val="00581788"/>
    <w:rsid w:val="0061600C"/>
    <w:rsid w:val="006251ED"/>
    <w:rsid w:val="00640176"/>
    <w:rsid w:val="0064281B"/>
    <w:rsid w:val="00665B51"/>
    <w:rsid w:val="006F5DA5"/>
    <w:rsid w:val="00717649"/>
    <w:rsid w:val="0072649D"/>
    <w:rsid w:val="00731E11"/>
    <w:rsid w:val="0073760D"/>
    <w:rsid w:val="00744B2A"/>
    <w:rsid w:val="00770634"/>
    <w:rsid w:val="0089371D"/>
    <w:rsid w:val="008959FF"/>
    <w:rsid w:val="008B5ADE"/>
    <w:rsid w:val="008F24C2"/>
    <w:rsid w:val="00912D02"/>
    <w:rsid w:val="009321CD"/>
    <w:rsid w:val="0093227B"/>
    <w:rsid w:val="0099394C"/>
    <w:rsid w:val="00A7356F"/>
    <w:rsid w:val="00AB6694"/>
    <w:rsid w:val="00AC2B6A"/>
    <w:rsid w:val="00B131A2"/>
    <w:rsid w:val="00B40B2B"/>
    <w:rsid w:val="00B9316D"/>
    <w:rsid w:val="00BA2CBF"/>
    <w:rsid w:val="00C149F1"/>
    <w:rsid w:val="00C347B6"/>
    <w:rsid w:val="00C81971"/>
    <w:rsid w:val="00D548E2"/>
    <w:rsid w:val="00D571BE"/>
    <w:rsid w:val="00D605A1"/>
    <w:rsid w:val="00D66843"/>
    <w:rsid w:val="00D962CA"/>
    <w:rsid w:val="00DB6652"/>
    <w:rsid w:val="00E04914"/>
    <w:rsid w:val="00E5330F"/>
    <w:rsid w:val="00E75B47"/>
    <w:rsid w:val="00E97670"/>
    <w:rsid w:val="00EC30C9"/>
    <w:rsid w:val="00EF6788"/>
    <w:rsid w:val="00F536B7"/>
    <w:rsid w:val="00FC2A93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CD06A-B907-4B96-897C-21E3FB9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82</TotalTime>
  <Pages>4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Запрудское СП</cp:lastModifiedBy>
  <cp:revision>29</cp:revision>
  <dcterms:created xsi:type="dcterms:W3CDTF">2024-11-08T14:03:00Z</dcterms:created>
  <dcterms:modified xsi:type="dcterms:W3CDTF">2024-11-21T09:16:00Z</dcterms:modified>
</cp:coreProperties>
</file>